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088000" cy="183491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88000" cy="18349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Опросный лист на модульное здание</w:t>
      </w:r>
    </w:p>
    <w:p>
      <w:r>
        <w:t>Исходные данные для подбора решения и подготовки коммерческого предложения</w:t>
      </w:r>
    </w:p>
    <w:p>
      <w:r>
        <w:t>Редакция 2.0 · 24.09.2026</w:t>
      </w:r>
    </w:p>
    <w:p>
      <w:r>
        <w:t>Заполните известные параметры. Неизвестные значения оставьте пустыми или выберите «Требуется подбор». Варианты ниже — исходные пожелания, а не подтверждение технической допустимости. Лист не заменяет согласованное техническое задание и проектную документацию.</w:t>
      </w:r>
    </w:p>
    <w:p>
      <w:r>
        <w:t>Обязательные данные для первого ответа: проект, назначение, регион, контактное лицо и электронная почта. Остальное — по имеющимся сведениям.</w:t>
      </w:r>
    </w:p>
    <w:p>
      <w:pPr>
        <w:pStyle w:val="Heading1"/>
        <w:pageBreakBefore w:val="0"/>
      </w:pPr>
      <w:r>
        <w:t>1. Задача и объект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C7CDD5"/>
          <w:bottom w:val="single" w:sz="3" w:color="C7CDD5"/>
          <w:left w:val="single" w:sz="3" w:color="C7CDD5"/>
          <w:right w:val="single" w:sz="3" w:color="C7CDD5"/>
          <w:insideH w:val="single" w:sz="3" w:color="C7CDD5"/>
          <w:insideV w:val="single" w:sz="3" w:color="C7CDD5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721"/>
        <w:gridCol w:w="4365"/>
        <w:gridCol w:w="3118"/>
      </w:tblGrid>
      <w:tr>
        <w:trPr>
          <w:tblHeader/>
        </w:trPr>
        <w:tc>
          <w:tcPr>
            <w:tcW w:type="dxa" w:w="2721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365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Варианты / пояснение</w:t>
            </w:r>
          </w:p>
        </w:tc>
        <w:tc>
          <w:tcPr>
            <w:tcW w:type="dxa" w:w="3118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Данные заказчика</w:t>
            </w:r>
          </w:p>
        </w:tc>
      </w:tr>
      <w:tr>
        <w:trPr>
          <w:trHeight w:val="510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Наименование проекта / объекта *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Для связи переписки, чертежей и разных редакций листа.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510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Назначение здания *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Общежитие / Вахтовый городок / Административное или офисное здание / Столовая / Санитарно-бытовое здание / Склад / Медицинское или социальное здание / Технологический модуль под оборудование / Другое. Для технологического оборудования предусмотрен отдельный подробный опросный лист.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510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Регион строительства *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Страна, область, район. Для площадки в РК нормы уточняются по назначению объекта.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510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Площадка и место доставки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Адрес / координаты / ближайший населённый пункт или месторождение.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510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Стадия обращения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Первичная оценка бюджета / Подготовка технического задания / Тендер / Есть утверждённый проект / Расширение существующего объекта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510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Срок и режим эксплуатации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Планируемый срок в годах; круглый год / сезонно; число смен.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510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Перебазирование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Не планируется / Периодически / Регулярно / Требуется подбор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510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Требуемые сроки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Отдельно: срок получения предложения, поставки, готовности к заселению.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510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Формат закупки и документация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Покупка / аренда / лизинг; прямой договор / тендер; номер и редакция ТЗ.</w:t>
            </w:r>
          </w:p>
        </w:tc>
        <w:tc>
          <w:tcPr>
            <w:tcW w:type="dxa" w:w="3118"/>
            <w:vAlign w:val="center"/>
          </w:tcPr>
          <w:p/>
        </w:tc>
      </w:tr>
    </w:tbl>
    <w:p>
      <w:pPr>
        <w:pStyle w:val="Heading1"/>
        <w:pageBreakBefore/>
      </w:pPr>
      <w:r>
        <w:t>2. Габариты и совместимость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C7CDD5"/>
          <w:bottom w:val="single" w:sz="3" w:color="C7CDD5"/>
          <w:left w:val="single" w:sz="3" w:color="C7CDD5"/>
          <w:right w:val="single" w:sz="3" w:color="C7CDD5"/>
          <w:insideH w:val="single" w:sz="3" w:color="C7CDD5"/>
          <w:insideV w:val="single" w:sz="3" w:color="C7CDD5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721"/>
        <w:gridCol w:w="4365"/>
        <w:gridCol w:w="3118"/>
      </w:tblGrid>
      <w:tr>
        <w:trPr>
          <w:tblHeader/>
        </w:trPr>
        <w:tc>
          <w:tcPr>
            <w:tcW w:type="dxa" w:w="2721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365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Варианты / пояснение</w:t>
            </w:r>
          </w:p>
        </w:tc>
        <w:tc>
          <w:tcPr>
            <w:tcW w:type="dxa" w:w="3118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Данные заказчика</w:t>
            </w:r>
          </w:p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Количество модулей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Если уже определено; иначе рассчитывается после планировки.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Наружная длина модуля, мм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2435 / 4885 / 6055 / 7335 / 12000 / Другой размер по проекту / Требуется подбор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Наружная ширина модуля, мм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2435 / 2990 / Другой размер по проекту / Требуется подбор. Наружный габарит не равен внутреннему размеру комнаты. Условия перевозки проверяются по маршруту.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Наружная высота модуля, мм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Включая конструктив; если ограничена перевозкой или существующим зданием.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Высота помещения в чистоте, мм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От чистого пола до готового потолка; не наружная высота.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Этажность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1 / 2 / Другая по проекту / Требуется подбор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Ограничения участка и площади застройки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Допустимые длина × ширина здания, м; площадь пятна застройки, м²; приложите план участка.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Схема коридора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Отдельный коридорный модуль / Коридор внутри жилого корпуса / Переход к другому корпусу / Отдельные входы снаружи / Требуется подбор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Наружная ширина коридорного модуля, мм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2000 / 2435 / 2990 / Другой размер по проекту / Не применяется / Требуется подбор. Это внешний габарит. Чистая ширина прохода и эвакуация проверяются отдельно.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Требуемая чистая ширина коридора, мм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Между готовыми поверхностями; с учётом выступов, дверей и требований проекта.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Стыковка с существующими модулями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Производитель, размеры, отметки чистого пола и потолка, расположение опор и стыков, номер чертежа. При отсутствии данных требуется обследование.</w:t>
            </w:r>
          </w:p>
        </w:tc>
        <w:tc>
          <w:tcPr>
            <w:tcW w:type="dxa" w:w="3118"/>
            <w:vAlign w:val="center"/>
          </w:tcPr>
          <w:p/>
        </w:tc>
      </w:tr>
    </w:tbl>
    <w:p>
      <w:pPr>
        <w:pStyle w:val="Heading1"/>
        <w:pageBreakBefore/>
      </w:pPr>
      <w:r>
        <w:t>3. Проживание и санитарные помещения</w:t>
      </w:r>
    </w:p>
    <w:p>
      <w:pPr>
        <w:keepNext/>
      </w:pPr>
      <w:r>
        <w:t>Заполняется для общежития или вахтового городка. При смешанном расселении приложите ведомость комнат с числом мест и площадью каждой комнаты.</w:t>
      </w:r>
    </w:p>
    <w:p>
      <w:pPr>
        <w:keepNext/>
      </w:pPr>
      <w:r>
        <w:rPr>
          <w:sz w:val="19"/>
        </w:rPr>
        <w:t>Для общежитий пункт 9 устанавливает не менее 6 м² площади жилых комнат на человека. Площадь коридоров, санузлов, кухонь и других вспомогательных помещений в этот показатель не включается. Пункт 10 отдельно предусматривает санитарные узлы, умывальные и кухни на каждом этаже, а также 1 душ, 1 умывальник и 1 унитаз на 4–6 человек. Применимость правил, остальные требования и окончательную планировку подтверждает проектировщик. Это не универсальная норма для всех видов жилых и общественных зданий.</w:t>
      </w:r>
    </w:p>
    <w:p>
      <w:pPr>
        <w:keepNext/>
      </w:pPr>
      <w:r>
        <w:rPr>
          <w:sz w:val="17"/>
        </w:rPr>
        <w:t>Приказ Министра здравоохранения РК от 16.06.2022 № ҚР ДСМ-52, регистрация № 28525; пункты 9 и 10. Проверено 24.09.2026 по ИПС «Әділет». https://adilet.zan.kz/rus/docs/V2200028525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C7CDD5"/>
          <w:bottom w:val="single" w:sz="3" w:color="C7CDD5"/>
          <w:left w:val="single" w:sz="3" w:color="C7CDD5"/>
          <w:right w:val="single" w:sz="3" w:color="C7CDD5"/>
          <w:insideH w:val="single" w:sz="3" w:color="C7CDD5"/>
          <w:insideV w:val="single" w:sz="3" w:color="C7CDD5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721"/>
        <w:gridCol w:w="4365"/>
        <w:gridCol w:w="3118"/>
      </w:tblGrid>
      <w:tr>
        <w:trPr>
          <w:tblHeader/>
        </w:trPr>
        <w:tc>
          <w:tcPr>
            <w:tcW w:type="dxa" w:w="2721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365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Варианты / пояснение</w:t>
            </w:r>
          </w:p>
        </w:tc>
        <w:tc>
          <w:tcPr>
            <w:tcW w:type="dxa" w:w="3118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Данные заказчика</w:t>
            </w:r>
          </w:p>
        </w:tc>
      </w:tr>
      <w:tr>
        <w:trPr>
          <w:trHeight w:val="510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Количество одновременно проживающих, чел.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Не общая численность работников по всем сменам; для раздельного расселения укажите группы в примечании.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510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Человек в одной комнате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1 / 2 / 3 / Смешанное расселение — по ведомости / Другое — требуется проверка проекта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510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Площадь одной жилой комнаты в чистоте, м²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Без коридора, санузла, кухни и других отдельных вспомогательных помещений. Не площадь модуля по наружному контуру.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510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Суммарная площадь жилых комнат, м²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Если известна по экспликации; каждую комнату проверяют отдельно.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510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Общая внутренняя площадь здания, м²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Отдельный показатель: жилые комнаты вместе со вспомогательными помещениями; по экспликации.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510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Кровати и меблировка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Одноярусные / двухъярусные; шкафы, тумбы, столы. Ярусность кроватей не уменьшает требование к площади комнаты.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510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Расположение санузлов и душевых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В жилых комнатах / блоках / Общие на этаже с входом из коридора / В санитарном модуле, связанном с корпусом / В отдельном здании — требуется проверка применимости / Требуется подбор. Сантехника в другом модуле не увеличивает площадь жилой комнаты. Для общежитий учитывается пункт 10 санитарных правил.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510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Количество санитарных приборов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Отдельно: душевые, умывальники, унитазы; распределение по этажам и группам. Не заменять количеством модулей.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510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Общие и вспомогательные помещения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Кухни на этажах, места отдыха, столовая и число посадочных мест, смены питания, прачечная, сушилка, хранение одежды, медпункт; состав — по назначению и проекту.</w:t>
            </w:r>
          </w:p>
        </w:tc>
        <w:tc>
          <w:tcPr>
            <w:tcW w:type="dxa" w:w="3118"/>
            <w:vAlign w:val="center"/>
          </w:tcPr>
          <w:p/>
        </w:tc>
      </w:tr>
    </w:tbl>
    <w:p>
      <w:pPr>
        <w:pStyle w:val="Heading1"/>
        <w:pageBreakBefore/>
      </w:pPr>
      <w:r>
        <w:t>4. Условия площадки и конструкция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C7CDD5"/>
          <w:bottom w:val="single" w:sz="3" w:color="C7CDD5"/>
          <w:left w:val="single" w:sz="3" w:color="C7CDD5"/>
          <w:right w:val="single" w:sz="3" w:color="C7CDD5"/>
          <w:insideH w:val="single" w:sz="3" w:color="C7CDD5"/>
          <w:insideV w:val="single" w:sz="3" w:color="C7CDD5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721"/>
        <w:gridCol w:w="4365"/>
        <w:gridCol w:w="3118"/>
      </w:tblGrid>
      <w:tr>
        <w:trPr>
          <w:tblHeader/>
        </w:trPr>
        <w:tc>
          <w:tcPr>
            <w:tcW w:type="dxa" w:w="2721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365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Варианты / пояснение</w:t>
            </w:r>
          </w:p>
        </w:tc>
        <w:tc>
          <w:tcPr>
            <w:tcW w:type="dxa" w:w="3118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Данные заказчика</w:t>
            </w:r>
          </w:p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Климатические исходные данные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Расчётные наружные температуры, °C, и источник; если неизвестны — указать регион, не подставлять универсальную температуру.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Снег, ветер, сейсмика и грунты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Данные изысканий и проектировщика, значения с единицами и источником; при отсутствии требуется определение.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Нагрузки на пол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Распределённая нагрузка, кПа или кг/м²; отдельные тяжёлые предметы — масса и точки опирания.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Пожарные и специальные требования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Назначение и пожарная классификация, требуемая огнестойкость, эвакуация, доступность; документ и пункт. Заполняет / подтверждает проектировщик.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Стены, кровля, пол и теплоизоляция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Материалы и желаемые толщины по каждому элементу отдельно; либо подбор по расчёту. Толщина сама по себе не подтверждает теплотехническое соответствие.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Кровля и дополнительные конструкции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Скатность, дополнительная общая крыша, снегозадержание, водоотвод, крыльца, лестницы, козырьки — по проекту.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Наружная и внутренняя отделка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Покрытия стен, пола и потолка; влажные зоны; цвета по каталогу; ограничения по горючести и уборке.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Окна и двери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Количество, размеры проёмов, открывание, остекление, требования к эвакуации; приложите ведомость при наличии.</w:t>
            </w:r>
          </w:p>
        </w:tc>
        <w:tc>
          <w:tcPr>
            <w:tcW w:type="dxa" w:w="3118"/>
            <w:vAlign w:val="center"/>
          </w:tcPr>
          <w:p/>
        </w:tc>
      </w:tr>
    </w:tbl>
    <w:p>
      <w:pPr>
        <w:pStyle w:val="Heading1"/>
        <w:pageBreakBefore/>
      </w:pPr>
      <w:r>
        <w:t>5. Инженерные системы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C7CDD5"/>
          <w:bottom w:val="single" w:sz="3" w:color="C7CDD5"/>
          <w:left w:val="single" w:sz="3" w:color="C7CDD5"/>
          <w:right w:val="single" w:sz="3" w:color="C7CDD5"/>
          <w:insideH w:val="single" w:sz="3" w:color="C7CDD5"/>
          <w:insideV w:val="single" w:sz="3" w:color="C7CDD5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721"/>
        <w:gridCol w:w="4365"/>
        <w:gridCol w:w="3118"/>
      </w:tblGrid>
      <w:tr>
        <w:trPr>
          <w:tblHeader/>
        </w:trPr>
        <w:tc>
          <w:tcPr>
            <w:tcW w:type="dxa" w:w="2721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365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Варианты / пояснение</w:t>
            </w:r>
          </w:p>
        </w:tc>
        <w:tc>
          <w:tcPr>
            <w:tcW w:type="dxa" w:w="3118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Данные заказчика</w:t>
            </w:r>
          </w:p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Электроснабжение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Источник, выделенная мощность, кВт; напряжение, В; число фаз; резервирование и точка подключения.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Отопление и температура внутри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Система / источник тепла, требуемые температуры по помещениям; либо подбор по расчёту.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Вентиляция и кондиционирование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Назначение помещений, число людей, выделения тепла и влаги; схема по проекту или требуется расчёт.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Холодная и горячая вода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Источник, доступные расход и давление, качество воды, нагрев, резерв и защита от замерзания.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Канализация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Точка отвода, отметка, самотёк / насос, наружные сети / накопитель / очистка; границы поставки.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Системы противопожарной защиты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По проекту / требования в приложении / определить проектированием. Не является свободной опцией «нужна — не нужна».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Связь, охрана и диспетчеризация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Локальная сеть, интернет, видеонаблюдение, контроль доступа; точки ввода и перечень оборудования.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Мебель и технологическое оборудование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Спецификация, габариты, массы, мощности, тепловыделение; кто поставляет и подключает.</w:t>
            </w:r>
          </w:p>
        </w:tc>
        <w:tc>
          <w:tcPr>
            <w:tcW w:type="dxa" w:w="3118"/>
            <w:vAlign w:val="center"/>
          </w:tcPr>
          <w:p/>
        </w:tc>
      </w:tr>
    </w:tbl>
    <w:p>
      <w:pPr>
        <w:pStyle w:val="Heading1"/>
        <w:pageBreakBefore/>
      </w:pPr>
      <w:r>
        <w:t>6. Объём работ, приёмка и логистика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C7CDD5"/>
          <w:bottom w:val="single" w:sz="3" w:color="C7CDD5"/>
          <w:left w:val="single" w:sz="3" w:color="C7CDD5"/>
          <w:right w:val="single" w:sz="3" w:color="C7CDD5"/>
          <w:insideH w:val="single" w:sz="3" w:color="C7CDD5"/>
          <w:insideV w:val="single" w:sz="3" w:color="C7CDD5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721"/>
        <w:gridCol w:w="4365"/>
        <w:gridCol w:w="3118"/>
      </w:tblGrid>
      <w:tr>
        <w:trPr>
          <w:tblHeader/>
        </w:trPr>
        <w:tc>
          <w:tcPr>
            <w:tcW w:type="dxa" w:w="2721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365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Варианты / пояснение</w:t>
            </w:r>
          </w:p>
        </w:tc>
        <w:tc>
          <w:tcPr>
            <w:tcW w:type="dxa" w:w="3118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Данные заказчика</w:t>
            </w:r>
          </w:p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Изыскания и проектирование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Входит в предложение поставщика / Обеспечивает заказчик / Требуется согласовать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Основание и фундамент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Входит в предложение поставщика / Обеспечивает заказчик / Требуется согласовать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Доставка, разгрузка и кран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Входит в предложение поставщика / Обеспечивает заказчик / Требуется согласовать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Монтаж, стыки и общая кровля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Входит в предложение поставщика / Обеспечивает заказчик / Требуется согласовать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Наружные сети и подключение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Входит в предложение поставщика / Обеспечивает заказчик / Требуется согласовать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Пусконаладка и приёмка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Входит в предложение поставщика / Обеспечивает заказчик / Требуется согласовать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Ограничения перевозки и площадки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Подъезд, пропуска, сезонность, габариты груза, ограничения маршрута, кран и место хранения. Стоимость и разрешения уточняются отдельно.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Документы и критерии приёмки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Согласованные чертежи и редакции, паспорта, документы о качестве, протоколы испытаний, исполнительная документация, проверка геометрии и стыков, гарантия.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Допустимые замены и кооперация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Какие материалы и узлы можно заменить; кто согласует; совместимость партий разных производителей. Без автоматического разрешения замен.</w:t>
            </w:r>
          </w:p>
        </w:tc>
        <w:tc>
          <w:tcPr>
            <w:tcW w:type="dxa" w:w="3118"/>
            <w:vAlign w:val="center"/>
          </w:tcPr>
          <w:p/>
        </w:tc>
      </w:tr>
    </w:tbl>
    <w:p>
      <w:pPr>
        <w:pStyle w:val="Heading1"/>
        <w:pageBreakBefore/>
      </w:pPr>
      <w:r>
        <w:t>7. Контакты и приложения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3" w:color="C7CDD5"/>
          <w:bottom w:val="single" w:sz="3" w:color="C7CDD5"/>
          <w:left w:val="single" w:sz="3" w:color="C7CDD5"/>
          <w:right w:val="single" w:sz="3" w:color="C7CDD5"/>
          <w:insideH w:val="single" w:sz="3" w:color="C7CDD5"/>
          <w:insideV w:val="single" w:sz="3" w:color="C7CDD5"/>
        </w:tblBorders>
        <w:tblCellMar>
          <w:top w:w="75" w:type="dxa"/>
          <w:bottom w:w="75" w:type="dxa"/>
          <w:left w:w="75" w:type="dxa"/>
          <w:right w:w="75" w:type="dxa"/>
        </w:tblCellMar>
      </w:tblPr>
      <w:tblGrid>
        <w:gridCol w:w="2721"/>
        <w:gridCol w:w="4365"/>
        <w:gridCol w:w="3118"/>
      </w:tblGrid>
      <w:tr>
        <w:trPr>
          <w:tblHeader/>
        </w:trPr>
        <w:tc>
          <w:tcPr>
            <w:tcW w:type="dxa" w:w="2721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4365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Варианты / пояснение</w:t>
            </w:r>
          </w:p>
        </w:tc>
        <w:tc>
          <w:tcPr>
            <w:tcW w:type="dxa" w:w="3118"/>
            <w:vAlign w:val="center"/>
          </w:tcPr>
          <w:p>
            <w:pPr>
              <w:keepNext/>
              <w:spacing w:after="60" w:before="60"/>
            </w:pPr>
            <w:r>
              <w:rPr>
                <w:b/>
                <w:sz w:val="20"/>
              </w:rPr>
              <w:t>Данные заказчика</w:t>
            </w:r>
          </w:p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Организация и БИН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Контактное лицо *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Электронная почта для ответа *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Телефон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794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Перечень приложений и их редакций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  <w:t>План участка, экспликация, чертежи стыков, техническое задание, изыскания, ведомости оборудования. Укажите дату / редакцию каждого документа.</w:t>
            </w:r>
          </w:p>
        </w:tc>
        <w:tc>
          <w:tcPr>
            <w:tcW w:type="dxa" w:w="3118"/>
            <w:vAlign w:val="center"/>
          </w:tcPr>
          <w:p/>
        </w:tc>
      </w:tr>
      <w:tr>
        <w:trPr>
          <w:trHeight w:val="2268" w:hRule="atLeast"/>
          <w:cantSplit/>
        </w:trPr>
        <w:tc>
          <w:tcPr>
            <w:tcW w:type="dxa" w:w="2721"/>
            <w:vAlign w:val="center"/>
          </w:tcPr>
          <w:p>
            <w:pPr>
              <w:spacing w:after="60" w:before="60"/>
            </w:pPr>
            <w:r>
              <w:rPr>
                <w:b w:val="0"/>
                <w:sz w:val="21"/>
              </w:rPr>
              <w:t>Примечания и вопросы для согласования</w:t>
            </w:r>
          </w:p>
        </w:tc>
        <w:tc>
          <w:tcPr>
            <w:tcW w:type="dxa" w:w="4365"/>
            <w:vAlign w:val="center"/>
          </w:tcPr>
          <w:p>
            <w:pPr>
              <w:spacing w:after="60" w:before="60"/>
            </w:pPr>
            <w:r>
              <w:rPr>
                <w:b w:val="0"/>
                <w:sz w:val="19"/>
              </w:rPr>
            </w:r>
          </w:p>
        </w:tc>
        <w:tc>
          <w:tcPr>
            <w:tcW w:type="dxa" w:w="3118"/>
            <w:vAlign w:val="center"/>
          </w:tcPr>
          <w:p/>
        </w:tc>
      </w:tr>
    </w:tbl>
    <w:p>
      <w:r>
        <w:t>Заполнил(а): ____________________    Дата: ____________________</w:t>
      </w:r>
    </w:p>
    <w:p>
      <w:r>
        <w:t>Приложения направляются вместе с листом. Отсутствие ответа не означает согласие на базовую комплектацию или разрешение исключить обязательные требования.</w:t>
      </w:r>
    </w:p>
    <w:p>
      <w:r>
        <w:t>ТОО «INTERMODULE» · Астана · +7 701 947 10 80 · info@intermodule.kz · intermodule.kz</w:t>
      </w:r>
    </w:p>
    <w:sectPr w:rsidR="00FC693F" w:rsidRPr="0006063C" w:rsidSect="00034616">
      <w:footerReference w:type="default" r:id="rId10"/>
      <w:pgSz w:w="11906" w:h="16838"/>
      <w:pgMar w:top="850" w:right="850" w:bottom="90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INTERMODULE · Опросный лист 2.0 · Стр.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Liberation Sans" w:hAnsi="Liberation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/>
      <w:b/>
      <w:bCs/>
      <w:color w:val="0E2D6B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300" w:line="240" w:lineRule="auto"/>
      <w:contextualSpacing/>
    </w:pPr>
    <w:rPr>
      <w:rFonts w:asciiTheme="majorHAnsi" w:eastAsiaTheme="majorEastAsia" w:hAnsiTheme="majorHAnsi" w:cstheme="majorBidi" w:ascii="Liberation Sans" w:hAnsi="Liberation Sans"/>
      <w:color w:val="0E2D6B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модульное здание</dc:title>
  <dc:subject>Исходные данные для подбора решения и подготовки коммерческого предложения</dc:subject>
  <dc:creator>ТОО «INTERMODULE»</dc:creator>
  <cp:keywords/>
  <dc:description/>
  <cp:lastModifiedBy>ТОО «INTERMODULE»</cp:lastModifiedBy>
  <cp:revision>1</cp:revision>
  <dcterms:created xsi:type="dcterms:W3CDTF">2013-12-23T23:15:00Z</dcterms:created>
  <dcterms:modified xsi:type="dcterms:W3CDTF">2013-12-23T23:15:00Z</dcterms:modified>
  <cp:category/>
</cp:coreProperties>
</file>